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327" w:rsidRPr="005C64A9" w:rsidRDefault="00CE5327" w:rsidP="00CE5327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>3GPP TSG-RAN WG2 Meeting #</w:t>
      </w:r>
      <w:r w:rsidRPr="00C15CD7">
        <w:rPr>
          <w:b/>
          <w:noProof/>
          <w:sz w:val="24"/>
          <w:lang w:val="en-US"/>
        </w:rPr>
        <w:t>11</w:t>
      </w:r>
      <w:r w:rsidR="00FD6EE9">
        <w:rPr>
          <w:b/>
          <w:noProof/>
          <w:sz w:val="24"/>
          <w:lang w:val="en-US"/>
        </w:rPr>
        <w:t>5</w:t>
      </w:r>
      <w:r>
        <w:rPr>
          <w:b/>
          <w:noProof/>
          <w:sz w:val="24"/>
          <w:lang w:val="en-US"/>
        </w:rPr>
        <w:t>-</w:t>
      </w:r>
      <w:r w:rsidRPr="00C15CD7">
        <w:rPr>
          <w:b/>
          <w:noProof/>
          <w:sz w:val="24"/>
          <w:lang w:val="en-US"/>
        </w:rPr>
        <w:t>e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    </w:t>
      </w:r>
      <w:r w:rsidRPr="005C64A9">
        <w:rPr>
          <w:b/>
          <w:i/>
          <w:sz w:val="32"/>
          <w:lang w:val="sv-SE" w:eastAsia="ko-KR"/>
        </w:rPr>
        <w:t>R2-</w:t>
      </w:r>
      <w:bookmarkStart w:id="0" w:name="_GoBack"/>
      <w:bookmarkEnd w:id="0"/>
      <w:r w:rsidR="006A1115" w:rsidRPr="006A1115">
        <w:rPr>
          <w:b/>
          <w:i/>
          <w:sz w:val="32"/>
          <w:lang w:val="sv-SE" w:eastAsia="ko-KR"/>
        </w:rPr>
        <w:t>2108745</w:t>
      </w:r>
    </w:p>
    <w:p w:rsidR="00CE5327" w:rsidRPr="005C64A9" w:rsidRDefault="00CE5327" w:rsidP="00CE5327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5C64A9">
        <w:rPr>
          <w:rFonts w:eastAsiaTheme="minorEastAsia"/>
          <w:b/>
          <w:sz w:val="24"/>
          <w:lang w:eastAsia="ko-KR"/>
        </w:rPr>
        <w:t>Electronic meeting, 1</w:t>
      </w:r>
      <w:r w:rsidR="00FD6EE9">
        <w:rPr>
          <w:rFonts w:eastAsiaTheme="minorEastAsia"/>
          <w:b/>
          <w:sz w:val="24"/>
          <w:lang w:eastAsia="ko-KR"/>
        </w:rPr>
        <w:t>6</w:t>
      </w:r>
      <w:r w:rsidRPr="005C64A9">
        <w:rPr>
          <w:rFonts w:eastAsiaTheme="minorEastAsia"/>
          <w:b/>
          <w:sz w:val="24"/>
          <w:lang w:eastAsia="ko-KR"/>
        </w:rPr>
        <w:t xml:space="preserve"> </w:t>
      </w:r>
      <w:r w:rsidR="00FD6EE9">
        <w:rPr>
          <w:rFonts w:eastAsiaTheme="minorEastAsia"/>
          <w:b/>
          <w:sz w:val="24"/>
          <w:lang w:eastAsia="ko-KR"/>
        </w:rPr>
        <w:t>August</w:t>
      </w:r>
      <w:r w:rsidRPr="005C64A9">
        <w:rPr>
          <w:rFonts w:eastAsiaTheme="minorEastAsia"/>
          <w:b/>
          <w:sz w:val="24"/>
          <w:lang w:eastAsia="ko-KR"/>
        </w:rPr>
        <w:t xml:space="preserve"> – 27 </w:t>
      </w:r>
      <w:r w:rsidR="00FD6EE9">
        <w:rPr>
          <w:rFonts w:eastAsiaTheme="minorEastAsia"/>
          <w:b/>
          <w:sz w:val="24"/>
          <w:lang w:eastAsia="ko-KR"/>
        </w:rPr>
        <w:t>August</w:t>
      </w:r>
      <w:r w:rsidRPr="005C64A9">
        <w:rPr>
          <w:rFonts w:eastAsiaTheme="minorEastAsia"/>
          <w:b/>
          <w:sz w:val="24"/>
          <w:lang w:eastAsia="ko-KR"/>
        </w:rPr>
        <w:t>, 2021</w:t>
      </w:r>
      <w:r w:rsidRPr="005C64A9">
        <w:rPr>
          <w:rFonts w:eastAsiaTheme="minorEastAsia"/>
          <w:b/>
          <w:sz w:val="24"/>
          <w:lang w:eastAsia="ko-KR"/>
        </w:rPr>
        <w:tab/>
      </w:r>
      <w:r w:rsidRPr="005C64A9">
        <w:rPr>
          <w:rFonts w:eastAsiaTheme="minorEastAsia"/>
          <w:b/>
          <w:sz w:val="24"/>
          <w:lang w:eastAsia="ko-KR"/>
        </w:rPr>
        <w:tab/>
      </w:r>
      <w:r w:rsidRPr="005C64A9">
        <w:rPr>
          <w:rFonts w:eastAsiaTheme="minorEastAsia"/>
          <w:b/>
          <w:sz w:val="24"/>
          <w:lang w:eastAsia="ko-KR"/>
        </w:rPr>
        <w:tab/>
      </w:r>
      <w:r w:rsidRPr="005C64A9">
        <w:rPr>
          <w:rFonts w:eastAsiaTheme="minorEastAsia"/>
          <w:b/>
          <w:sz w:val="24"/>
          <w:lang w:eastAsia="ko-KR"/>
        </w:rPr>
        <w:tab/>
      </w:r>
      <w:r w:rsidRPr="005C64A9">
        <w:rPr>
          <w:rFonts w:eastAsiaTheme="minorEastAsia"/>
          <w:b/>
          <w:sz w:val="24"/>
          <w:lang w:eastAsia="ko-KR"/>
        </w:rPr>
        <w:tab/>
      </w:r>
    </w:p>
    <w:p w:rsidR="00CE5327" w:rsidRPr="005C64A9" w:rsidRDefault="00CE5327" w:rsidP="00CE5327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CE5327" w:rsidRPr="00DF0FFA" w:rsidRDefault="00CE5327" w:rsidP="00CE532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5C64A9">
        <w:rPr>
          <w:rFonts w:cs="Arial"/>
          <w:b/>
          <w:noProof/>
          <w:sz w:val="24"/>
          <w:szCs w:val="24"/>
          <w:lang w:val="en-US" w:eastAsia="ko-KR"/>
        </w:rPr>
        <w:t>Agenda Item</w:t>
      </w:r>
      <w:r w:rsidRPr="005C64A9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5C64A9">
        <w:rPr>
          <w:rFonts w:cs="Arial"/>
          <w:b/>
          <w:noProof/>
          <w:sz w:val="24"/>
          <w:szCs w:val="24"/>
          <w:lang w:val="en-US" w:eastAsia="ko-KR"/>
        </w:rPr>
        <w:tab/>
      </w:r>
      <w:r w:rsidR="00650207" w:rsidRPr="00650207">
        <w:rPr>
          <w:rFonts w:cs="Arial"/>
          <w:noProof/>
          <w:sz w:val="24"/>
          <w:szCs w:val="24"/>
          <w:lang w:val="en-US" w:eastAsia="ko-KR"/>
        </w:rPr>
        <w:t>8.20.2</w:t>
      </w:r>
      <w:r w:rsidRPr="005C64A9">
        <w:rPr>
          <w:rFonts w:cs="Arial"/>
          <w:noProof/>
          <w:sz w:val="24"/>
          <w:szCs w:val="24"/>
          <w:lang w:val="en-US" w:eastAsia="ko-KR"/>
        </w:rPr>
        <w:t xml:space="preserve"> (</w:t>
      </w:r>
      <w:r w:rsidR="00DB5098" w:rsidRPr="00DB5098">
        <w:rPr>
          <w:rFonts w:cs="Arial"/>
          <w:noProof/>
          <w:sz w:val="24"/>
          <w:szCs w:val="24"/>
          <w:lang w:val="en-US" w:eastAsia="ko-KR"/>
        </w:rPr>
        <w:t>NR_ext_to_71GHz-Core</w:t>
      </w:r>
      <w:r w:rsidRPr="005C64A9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2C3101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DB5098" w:rsidRPr="00DB5098">
        <w:rPr>
          <w:rFonts w:eastAsia="맑은 고딕" w:cs="Arial"/>
          <w:noProof/>
          <w:sz w:val="24"/>
          <w:szCs w:val="24"/>
          <w:lang w:val="en-US" w:eastAsia="ko-KR"/>
        </w:rPr>
        <w:t xml:space="preserve">Consideration on </w:t>
      </w:r>
      <w:r w:rsidR="00EE09C9">
        <w:rPr>
          <w:rFonts w:eastAsia="맑은 고딕" w:cs="Arial"/>
          <w:noProof/>
          <w:sz w:val="24"/>
          <w:szCs w:val="24"/>
          <w:lang w:val="en-US" w:eastAsia="ko-KR"/>
        </w:rPr>
        <w:t xml:space="preserve">potential </w:t>
      </w:r>
      <w:r w:rsidR="00A16643">
        <w:rPr>
          <w:rFonts w:eastAsia="맑은 고딕" w:cs="Arial"/>
          <w:noProof/>
          <w:sz w:val="24"/>
          <w:szCs w:val="24"/>
          <w:lang w:val="en-US" w:eastAsia="ko-KR"/>
        </w:rPr>
        <w:t>RACH impact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063B4F" w:rsidRPr="00063B4F" w:rsidRDefault="008C10C3" w:rsidP="00DB5098">
      <w:pPr>
        <w:pStyle w:val="1"/>
      </w:pPr>
      <w:r>
        <w:t>Introduction</w:t>
      </w:r>
      <w:bookmarkStart w:id="1" w:name="_Ref178064866"/>
    </w:p>
    <w:p w:rsidR="005F0D6F" w:rsidRPr="005F0D6F" w:rsidRDefault="00063B4F" w:rsidP="00DB5098">
      <w:pPr>
        <w:jc w:val="left"/>
        <w:rPr>
          <w:rFonts w:ascii="Times New Roman" w:eastAsia="맑은 고딕" w:hAnsi="Times New Roman"/>
          <w:i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In t</w:t>
      </w:r>
      <w:r w:rsidR="00DB5098">
        <w:rPr>
          <w:rFonts w:ascii="Times New Roman" w:eastAsia="맑은 고딕" w:hAnsi="Times New Roman"/>
          <w:sz w:val="22"/>
          <w:szCs w:val="22"/>
          <w:lang w:eastAsia="ko-KR"/>
        </w:rPr>
        <w:t>his document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EE09C9">
        <w:rPr>
          <w:rFonts w:ascii="Times New Roman" w:eastAsia="맑은 고딕" w:hAnsi="Times New Roman"/>
          <w:sz w:val="22"/>
          <w:szCs w:val="22"/>
          <w:lang w:eastAsia="ko-KR"/>
        </w:rPr>
        <w:t>we discuss potential impact</w:t>
      </w:r>
      <w:r w:rsidR="008D7894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EE09C9">
        <w:rPr>
          <w:rFonts w:ascii="Times New Roman" w:eastAsia="맑은 고딕" w:hAnsi="Times New Roman"/>
          <w:sz w:val="22"/>
          <w:szCs w:val="22"/>
          <w:lang w:eastAsia="ko-KR"/>
        </w:rPr>
        <w:t xml:space="preserve"> on RACH </w:t>
      </w:r>
      <w:r w:rsidR="00DB5098">
        <w:rPr>
          <w:rFonts w:ascii="Times New Roman" w:eastAsia="맑은 고딕" w:hAnsi="Times New Roman"/>
          <w:sz w:val="22"/>
          <w:szCs w:val="22"/>
          <w:lang w:eastAsia="ko-KR"/>
        </w:rPr>
        <w:t>by e</w:t>
      </w:r>
      <w:r w:rsidR="00DB5098" w:rsidRPr="00DB5098">
        <w:rPr>
          <w:rFonts w:ascii="Times New Roman" w:eastAsia="맑은 고딕" w:hAnsi="Times New Roman"/>
          <w:sz w:val="22"/>
          <w:szCs w:val="22"/>
          <w:lang w:eastAsia="ko-KR"/>
        </w:rPr>
        <w:t>xtending NR operation to 71GHz</w:t>
      </w:r>
      <w:r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BE6AA7" w:rsidRDefault="00BE6AA7" w:rsidP="00E42F8A">
      <w:pPr>
        <w:jc w:val="left"/>
        <w:rPr>
          <w:rFonts w:ascii="Times New Roman" w:eastAsia="맑은 고딕" w:hAnsi="Times New Roman"/>
          <w:szCs w:val="22"/>
          <w:lang w:eastAsia="ko-KR"/>
        </w:rPr>
      </w:pPr>
    </w:p>
    <w:p w:rsidR="00577E35" w:rsidRPr="001823BA" w:rsidRDefault="00506FFD" w:rsidP="00577E35">
      <w:pPr>
        <w:pStyle w:val="1"/>
        <w:rPr>
          <w:lang w:val="en-US"/>
        </w:rPr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</w:t>
      </w:r>
      <w:r w:rsidR="008C10C3">
        <w:rPr>
          <w:lang w:val="en-US"/>
        </w:rPr>
        <w:t>iscussion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09C9" w:rsidTr="00EE09C9">
        <w:tc>
          <w:tcPr>
            <w:tcW w:w="9629" w:type="dxa"/>
          </w:tcPr>
          <w:p w:rsidR="00EE09C9" w:rsidRPr="00EE09C9" w:rsidRDefault="00EE09C9" w:rsidP="00EE09C9">
            <w:pPr>
              <w:rPr>
                <w:lang w:eastAsia="x-none"/>
              </w:rPr>
            </w:pPr>
            <w:r w:rsidRPr="00EE09C9">
              <w:rPr>
                <w:highlight w:val="green"/>
                <w:lang w:eastAsia="x-none"/>
              </w:rPr>
              <w:t>Agreement in RAN1#105-e:</w:t>
            </w:r>
          </w:p>
          <w:p w:rsidR="00EE09C9" w:rsidRPr="00EE09C9" w:rsidRDefault="00EE09C9" w:rsidP="00EE09C9">
            <w:pPr>
              <w:pStyle w:val="a5"/>
              <w:numPr>
                <w:ilvl w:val="0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  <w:rPr>
                <w:lang w:eastAsia="en-US"/>
              </w:rPr>
            </w:pPr>
            <w:r w:rsidRPr="00EE09C9">
              <w:rPr>
                <w:lang w:eastAsia="en-US"/>
              </w:rPr>
              <w:t>Contention Exempt Short Control Signaling rules apply to the transmission of msg1 for the 4 step RACH and MsgA for the 2-step RACH for all supported SCS.</w:t>
            </w:r>
          </w:p>
          <w:p w:rsidR="00EE09C9" w:rsidRPr="00EE09C9" w:rsidRDefault="00EE09C9" w:rsidP="00EE09C9">
            <w:pPr>
              <w:pStyle w:val="a5"/>
              <w:numPr>
                <w:ilvl w:val="1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  <w:rPr>
                <w:lang w:eastAsia="en-US"/>
              </w:rPr>
            </w:pPr>
            <w:r w:rsidRPr="00EE09C9">
              <w:rPr>
                <w:lang w:eastAsia="en-US"/>
              </w:rPr>
              <w:t>Note restriction for short control signalling transmissions apply (10% over any 100ms intervals)</w:t>
            </w:r>
          </w:p>
          <w:p w:rsidR="00EE09C9" w:rsidRPr="00EE09C9" w:rsidRDefault="00EE09C9" w:rsidP="00EE09C9">
            <w:pPr>
              <w:pStyle w:val="a5"/>
              <w:numPr>
                <w:ilvl w:val="1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  <w:rPr>
                <w:lang w:eastAsia="en-US"/>
              </w:rPr>
            </w:pPr>
            <w:r w:rsidRPr="00EE09C9">
              <w:rPr>
                <w:lang w:eastAsia="en-US"/>
              </w:rPr>
              <w:t>Alt 1: The 10% over any 100ms interval restriction is applicable to all available msg1/msgA resources configured (not limited to the resources actually used) in a cell</w:t>
            </w:r>
          </w:p>
          <w:p w:rsidR="00EE09C9" w:rsidRPr="00EE09C9" w:rsidRDefault="00EE09C9" w:rsidP="00EE09C9">
            <w:pPr>
              <w:pStyle w:val="a5"/>
              <w:numPr>
                <w:ilvl w:val="1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  <w:rPr>
                <w:lang w:eastAsia="en-US"/>
              </w:rPr>
            </w:pPr>
            <w:r w:rsidRPr="00EE09C9">
              <w:rPr>
                <w:lang w:eastAsia="en-US"/>
              </w:rPr>
              <w:t>Alt 2: The 10% over any 100ms interval restriction is applicable to the msg1/msgA transmission from one UE perspective</w:t>
            </w:r>
          </w:p>
          <w:p w:rsidR="00EE09C9" w:rsidRPr="00EE09C9" w:rsidRDefault="00EE09C9" w:rsidP="00EE09C9">
            <w:pPr>
              <w:pStyle w:val="a5"/>
              <w:numPr>
                <w:ilvl w:val="0"/>
                <w:numId w:val="16"/>
              </w:numPr>
              <w:kinsoku w:val="0"/>
              <w:autoSpaceDE/>
              <w:autoSpaceDN/>
              <w:spacing w:after="60" w:line="259" w:lineRule="auto"/>
              <w:ind w:leftChars="0"/>
              <w:jc w:val="left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 w:rsidRPr="00EE09C9">
              <w:rPr>
                <w:lang w:eastAsia="en-US"/>
              </w:rPr>
              <w:t>FFS: Other UL signals/channels can be transmitted with Contention Exempt Short Control Signaling rule, such as msg3, SRS, PUCCH, PUSCH without user plain data, etc</w:t>
            </w:r>
          </w:p>
        </w:tc>
      </w:tr>
    </w:tbl>
    <w:p w:rsidR="001823BA" w:rsidRPr="00EE09C9" w:rsidRDefault="001823BA" w:rsidP="002350E5">
      <w:pPr>
        <w:jc w:val="left"/>
        <w:rPr>
          <w:rFonts w:ascii="Times New Roman" w:eastAsia="맑은 고딕" w:hAnsi="Times New Roman"/>
          <w:sz w:val="24"/>
          <w:szCs w:val="22"/>
          <w:lang w:val="en-US" w:eastAsia="ko-KR"/>
        </w:rPr>
      </w:pPr>
    </w:p>
    <w:p w:rsidR="001823BA" w:rsidRDefault="00EE09C9" w:rsidP="002350E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EE09C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As per the RAN1 agreements above, </w:t>
      </w:r>
      <w:r w:rsidRPr="00EE09C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it was agreed to introduce the Short Control Signaling which </w:t>
      </w:r>
      <w:r w:rsidR="008A3D0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is exempt from </w:t>
      </w:r>
      <w:r w:rsidRPr="00EE09C9">
        <w:rPr>
          <w:rFonts w:ascii="Times New Roman" w:eastAsia="맑은 고딕" w:hAnsi="Times New Roman"/>
          <w:sz w:val="22"/>
          <w:szCs w:val="22"/>
          <w:lang w:val="en-US" w:eastAsia="ko-KR"/>
        </w:rPr>
        <w:t>perform</w:t>
      </w:r>
      <w:r w:rsidR="008A3D03">
        <w:rPr>
          <w:rFonts w:ascii="Times New Roman" w:eastAsia="맑은 고딕" w:hAnsi="Times New Roman"/>
          <w:sz w:val="22"/>
          <w:szCs w:val="22"/>
          <w:lang w:val="en-US" w:eastAsia="ko-KR"/>
        </w:rPr>
        <w:t>ing</w:t>
      </w:r>
      <w:r w:rsidRPr="00EE09C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LBT before transmission of Msg1 and MsgA </w:t>
      </w:r>
      <w:r w:rsidR="008A3D03">
        <w:rPr>
          <w:rFonts w:ascii="Times New Roman" w:eastAsia="맑은 고딕" w:hAnsi="Times New Roman"/>
          <w:sz w:val="22"/>
          <w:szCs w:val="22"/>
          <w:lang w:val="en-US" w:eastAsia="ko-KR"/>
        </w:rPr>
        <w:t>during</w:t>
      </w:r>
      <w:r w:rsidRPr="00EE09C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8A3D03">
        <w:rPr>
          <w:rFonts w:ascii="Times New Roman" w:eastAsia="맑은 고딕" w:hAnsi="Times New Roman"/>
          <w:sz w:val="22"/>
          <w:szCs w:val="22"/>
          <w:lang w:val="en-US" w:eastAsia="ko-KR"/>
        </w:rPr>
        <w:t>10% period over any 100ms interval</w:t>
      </w:r>
      <w:r w:rsidRPr="00EE09C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8A3D03">
        <w:rPr>
          <w:rFonts w:ascii="Times New Roman" w:eastAsia="맑은 고딕" w:hAnsi="Times New Roman"/>
          <w:sz w:val="22"/>
          <w:szCs w:val="22"/>
          <w:lang w:val="en-US" w:eastAsia="ko-KR"/>
        </w:rPr>
        <w:t>More specifically, if the UE transmi</w:t>
      </w:r>
      <w:r w:rsidR="008D7894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="009B7E4F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8A3D0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Msg1 using </w:t>
      </w:r>
      <w:r w:rsidR="009B7E4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 w:rsidR="008A3D03" w:rsidRPr="00EE09C9">
        <w:rPr>
          <w:rFonts w:ascii="Times New Roman" w:eastAsia="맑은 고딕" w:hAnsi="Times New Roman"/>
          <w:sz w:val="22"/>
          <w:szCs w:val="22"/>
          <w:lang w:val="en-US" w:eastAsia="ko-KR"/>
        </w:rPr>
        <w:t>Short Control Signaling</w:t>
      </w:r>
      <w:r w:rsidR="008A3D03">
        <w:rPr>
          <w:rFonts w:ascii="Times New Roman" w:eastAsia="맑은 고딕" w:hAnsi="Times New Roman"/>
          <w:sz w:val="22"/>
          <w:szCs w:val="22"/>
          <w:lang w:val="en-US" w:eastAsia="ko-KR"/>
        </w:rPr>
        <w:t>, the UE transmits Msg1 without performing LBT. If the UE cannot use Short Control Signaling to transmit Msg1</w:t>
      </w:r>
      <w:r w:rsidR="000F0736">
        <w:rPr>
          <w:rFonts w:ascii="Times New Roman" w:eastAsia="맑은 고딕" w:hAnsi="Times New Roman"/>
          <w:sz w:val="22"/>
          <w:szCs w:val="22"/>
          <w:lang w:val="en-US" w:eastAsia="ko-KR"/>
        </w:rPr>
        <w:t>, the UE needs to perform LBT</w:t>
      </w:r>
      <w:r w:rsidR="009B7E4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before transmission of Msg1</w:t>
      </w:r>
      <w:r w:rsidR="000F0736">
        <w:rPr>
          <w:rFonts w:ascii="Times New Roman" w:eastAsia="맑은 고딕" w:hAnsi="Times New Roman"/>
          <w:sz w:val="22"/>
          <w:szCs w:val="22"/>
          <w:lang w:val="en-US" w:eastAsia="ko-KR"/>
        </w:rPr>
        <w:t>. This means that</w:t>
      </w:r>
      <w:r w:rsidR="009B7E4F">
        <w:rPr>
          <w:rFonts w:ascii="Times New Roman" w:eastAsia="맑은 고딕" w:hAnsi="Times New Roman"/>
          <w:sz w:val="22"/>
          <w:szCs w:val="22"/>
          <w:lang w:val="en-US" w:eastAsia="ko-KR"/>
        </w:rPr>
        <w:t>, even in one RACH procedure,</w:t>
      </w:r>
      <w:r w:rsidR="000F073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first Msg1 transmission perform</w:t>
      </w:r>
      <w:r w:rsidR="009B7E4F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0F073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LBT</w:t>
      </w:r>
      <w:r w:rsidR="009B7E4F"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="000F073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but the second Msg1 transmission </w:t>
      </w:r>
      <w:r w:rsidR="009B7E4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after failing the first Msg1 transmission </w:t>
      </w:r>
      <w:r w:rsidR="000F073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not perform LBT </w:t>
      </w:r>
      <w:r w:rsidR="009B7E4F">
        <w:rPr>
          <w:rFonts w:ascii="Times New Roman" w:eastAsia="맑은 고딕" w:hAnsi="Times New Roman"/>
          <w:sz w:val="22"/>
          <w:szCs w:val="22"/>
          <w:lang w:val="en-US" w:eastAsia="ko-KR"/>
        </w:rPr>
        <w:t>due to using the Short Control Signaling</w:t>
      </w:r>
      <w:r w:rsidR="00453D53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</w:p>
    <w:p w:rsidR="000F0736" w:rsidRPr="00BD1D90" w:rsidRDefault="000F0736" w:rsidP="000F0736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</w:t>
      </w:r>
      <w:r w:rsidRPr="00BD1D90">
        <w:rPr>
          <w:rFonts w:ascii="Times New Roman" w:eastAsia="맑은 고딕" w:hAnsi="Times New Roman"/>
          <w:b/>
          <w:sz w:val="22"/>
          <w:lang w:eastAsia="ko-KR"/>
        </w:rPr>
        <w:t xml:space="preserve"> 1.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Even if the UE is configured to perform LBT, the UE can transmit Msg1 and MsgA without performing LBT during a specific duration, i.e., the UE should perform LBT before transmission outside of this specific duration. </w:t>
      </w:r>
    </w:p>
    <w:p w:rsidR="000F0736" w:rsidRDefault="000F0736" w:rsidP="002350E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1C194D" w:rsidRDefault="000F0736" w:rsidP="001C194D">
      <w:pPr>
        <w:jc w:val="left"/>
        <w:rPr>
          <w:rFonts w:ascii="Times New Roman" w:eastAsia="맑은 고딕" w:hAnsi="Times New Roman"/>
          <w:sz w:val="24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W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ith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observation 1, </w:t>
      </w:r>
      <w:r w:rsidR="008733E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it would be good to check whether </w:t>
      </w:r>
      <w:r w:rsidR="00453D5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or not the </w:t>
      </w:r>
      <w:r w:rsidR="008733E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MAC specification </w:t>
      </w:r>
      <w:r w:rsidR="00453D53">
        <w:rPr>
          <w:rFonts w:ascii="Times New Roman" w:eastAsia="맑은 고딕" w:hAnsi="Times New Roman"/>
          <w:sz w:val="22"/>
          <w:szCs w:val="22"/>
          <w:lang w:val="en-US" w:eastAsia="ko-KR"/>
        </w:rPr>
        <w:t>needs to be updated</w:t>
      </w:r>
      <w:r w:rsidR="008733E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As shown yellow highlight below, the current MAC specifies </w:t>
      </w:r>
      <w:r w:rsidR="00453D5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additional </w:t>
      </w:r>
      <w:r w:rsidR="008733E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UE behavior only when the LBT failure indication is received </w:t>
      </w:r>
      <w:r w:rsidR="00453D53">
        <w:rPr>
          <w:rFonts w:ascii="Times New Roman" w:eastAsia="맑은 고딕" w:hAnsi="Times New Roman"/>
          <w:sz w:val="22"/>
          <w:szCs w:val="22"/>
          <w:lang w:val="en-US" w:eastAsia="ko-KR"/>
        </w:rPr>
        <w:t>from lower layers and it</w:t>
      </w:r>
      <w:r w:rsidR="00C903D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is already </w:t>
      </w:r>
      <w:r w:rsidR="008733E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sufficient to cover </w:t>
      </w:r>
      <w:r w:rsidR="00C903D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all cases generated by </w:t>
      </w:r>
      <w:r w:rsidR="008733E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observation 1 because when the UE performs LBT, </w:t>
      </w:r>
      <w:r w:rsidR="00453D5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 w:rsidR="008733E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yellow </w:t>
      </w:r>
      <w:r w:rsidR="00453D53">
        <w:rPr>
          <w:rFonts w:ascii="Times New Roman" w:eastAsia="맑은 고딕" w:hAnsi="Times New Roman"/>
          <w:sz w:val="22"/>
          <w:szCs w:val="22"/>
          <w:lang w:val="en-US" w:eastAsia="ko-KR"/>
        </w:rPr>
        <w:t>highlight</w:t>
      </w:r>
      <w:r w:rsidR="008733E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would be checked</w:t>
      </w:r>
      <w:r w:rsidR="00C903D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may be performed</w:t>
      </w:r>
      <w:r w:rsidR="008733ED">
        <w:rPr>
          <w:rFonts w:ascii="Times New Roman" w:eastAsia="맑은 고딕" w:hAnsi="Times New Roman"/>
          <w:sz w:val="22"/>
          <w:szCs w:val="22"/>
          <w:lang w:val="en-US" w:eastAsia="ko-KR"/>
        </w:rPr>
        <w:t>, but when the UE uses</w:t>
      </w:r>
      <w:r w:rsidR="008733ED" w:rsidRPr="008733E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C903D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 w:rsidR="008733ED">
        <w:rPr>
          <w:rFonts w:ascii="Times New Roman" w:eastAsia="맑은 고딕" w:hAnsi="Times New Roman"/>
          <w:sz w:val="22"/>
          <w:szCs w:val="22"/>
          <w:lang w:val="en-US" w:eastAsia="ko-KR"/>
        </w:rPr>
        <w:t>Short Control Signaling</w:t>
      </w:r>
      <w:r w:rsidR="00453D5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the yellow highlight </w:t>
      </w:r>
      <w:r w:rsidR="00C903DC">
        <w:rPr>
          <w:rFonts w:ascii="Times New Roman" w:eastAsia="맑은 고딕" w:hAnsi="Times New Roman"/>
          <w:sz w:val="22"/>
          <w:szCs w:val="22"/>
          <w:lang w:val="en-US" w:eastAsia="ko-KR"/>
        </w:rPr>
        <w:t>must</w:t>
      </w:r>
      <w:r w:rsidR="00453D5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not be met. Thus, we think that even though the Short Control Signaling is introduced</w:t>
      </w:r>
      <w:r w:rsidR="009B7E4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in RAN1</w:t>
      </w:r>
      <w:r w:rsidR="00453D53">
        <w:rPr>
          <w:rFonts w:ascii="Times New Roman" w:eastAsia="맑은 고딕" w:hAnsi="Times New Roman"/>
          <w:sz w:val="22"/>
          <w:szCs w:val="22"/>
          <w:lang w:val="en-US" w:eastAsia="ko-KR"/>
        </w:rPr>
        <w:t>, impacts on the MAC specification may not be expected</w:t>
      </w:r>
      <w:r w:rsidR="00C903D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at least for Msg1 or MsgA transmission</w:t>
      </w:r>
      <w:r w:rsidR="00453D53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9B7E4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Note that if other messages/channels are agreed to support the Short Control Signaling in RAN1, the MAC impact would be checked again.</w:t>
      </w:r>
    </w:p>
    <w:p w:rsidR="000F0736" w:rsidRPr="00C903DC" w:rsidRDefault="00C903DC" w:rsidP="001C194D">
      <w:pPr>
        <w:jc w:val="left"/>
        <w:rPr>
          <w:rFonts w:ascii="Times New Roman" w:eastAsia="맑은 고딕" w:hAnsi="Times New Roman"/>
          <w:sz w:val="24"/>
          <w:szCs w:val="22"/>
          <w:lang w:val="en-US"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lastRenderedPageBreak/>
        <w:t>Observation</w:t>
      </w:r>
      <w:r w:rsidRPr="00BD1D90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BD1D90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The current MAC specification is already sufficient to support the Short Control Signaling at least for Msg1 and MsgA transmission.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33ED" w:rsidTr="008733ED">
        <w:tc>
          <w:tcPr>
            <w:tcW w:w="9629" w:type="dxa"/>
          </w:tcPr>
          <w:p w:rsidR="00453D53" w:rsidRDefault="00453D53" w:rsidP="008733ED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453D53">
              <w:rPr>
                <w:rFonts w:ascii="Times New Roman" w:hAnsi="Times New Roman"/>
                <w:lang w:eastAsia="ko-KR"/>
              </w:rPr>
              <w:t>5.1.3</w:t>
            </w:r>
            <w:r w:rsidRPr="00453D53">
              <w:rPr>
                <w:rFonts w:ascii="Times New Roman" w:hAnsi="Times New Roman"/>
                <w:lang w:eastAsia="ko-KR"/>
              </w:rPr>
              <w:tab/>
              <w:t>Random Access Preamble transmission</w:t>
            </w:r>
          </w:p>
          <w:p w:rsidR="00453D53" w:rsidRDefault="00453D53" w:rsidP="008733ED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&lt;omitted&gt;</w:t>
            </w:r>
          </w:p>
          <w:p w:rsidR="008733ED" w:rsidRPr="008733ED" w:rsidRDefault="008733ED" w:rsidP="008733ED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8733ED">
              <w:rPr>
                <w:rFonts w:ascii="Times New Roman" w:hAnsi="Times New Roman"/>
                <w:lang w:eastAsia="ko-KR"/>
              </w:rPr>
              <w:t>1&gt;</w:t>
            </w:r>
            <w:r w:rsidRPr="008733ED">
              <w:rPr>
                <w:rFonts w:ascii="Times New Roman" w:hAnsi="Times New Roman"/>
                <w:lang w:eastAsia="ko-KR"/>
              </w:rPr>
              <w:tab/>
              <w:t xml:space="preserve">instruct the physical layer to transmit the Random Access Preamble using the selected PRACH occasion, corresponding RA-RNTI (if available), </w:t>
            </w:r>
            <w:r w:rsidRPr="008733ED">
              <w:rPr>
                <w:rFonts w:ascii="Times New Roman" w:hAnsi="Times New Roman"/>
                <w:i/>
                <w:lang w:eastAsia="ko-KR"/>
              </w:rPr>
              <w:t>PREAMBLE_INDEX</w:t>
            </w:r>
            <w:r w:rsidRPr="008733ED">
              <w:rPr>
                <w:rFonts w:ascii="Times New Roman" w:hAnsi="Times New Roman"/>
                <w:lang w:eastAsia="ko-KR"/>
              </w:rPr>
              <w:t xml:space="preserve">, and </w:t>
            </w:r>
            <w:r w:rsidRPr="008733ED">
              <w:rPr>
                <w:rFonts w:ascii="Times New Roman" w:hAnsi="Times New Roman"/>
                <w:i/>
                <w:lang w:eastAsia="ko-KR"/>
              </w:rPr>
              <w:t>PREAMBLE_RECEIVED_TARGET_POWER</w:t>
            </w:r>
            <w:r w:rsidRPr="008733ED">
              <w:rPr>
                <w:rFonts w:ascii="Times New Roman" w:hAnsi="Times New Roman"/>
                <w:lang w:eastAsia="ko-KR"/>
              </w:rPr>
              <w:t>.</w:t>
            </w:r>
          </w:p>
          <w:p w:rsidR="008733ED" w:rsidRPr="008733ED" w:rsidRDefault="008733ED" w:rsidP="008733ED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8733ED">
              <w:rPr>
                <w:rFonts w:ascii="Times New Roman" w:hAnsi="Times New Roman"/>
                <w:highlight w:val="yellow"/>
                <w:lang w:eastAsia="ko-KR"/>
              </w:rPr>
              <w:t>1&gt;</w:t>
            </w:r>
            <w:r w:rsidRPr="008733ED">
              <w:rPr>
                <w:rFonts w:ascii="Times New Roman" w:hAnsi="Times New Roman"/>
                <w:highlight w:val="yellow"/>
                <w:lang w:eastAsia="ko-KR"/>
              </w:rPr>
              <w:tab/>
              <w:t>if LBT failure indication is received from lower layers for this Random Access Preamble transmission:</w:t>
            </w:r>
          </w:p>
          <w:p w:rsidR="008733ED" w:rsidRPr="008733ED" w:rsidRDefault="008733ED" w:rsidP="008733ED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ko-KR"/>
              </w:rPr>
            </w:pPr>
            <w:r w:rsidRPr="008733ED">
              <w:rPr>
                <w:rFonts w:ascii="Times New Roman" w:hAnsi="Times New Roman"/>
                <w:lang w:eastAsia="ja-JP"/>
              </w:rPr>
              <w:t>2&gt;</w:t>
            </w:r>
            <w:r w:rsidRPr="008733ED">
              <w:rPr>
                <w:rFonts w:ascii="Times New Roman" w:hAnsi="Times New Roman"/>
                <w:lang w:eastAsia="ja-JP"/>
              </w:rPr>
              <w:tab/>
            </w:r>
            <w:r w:rsidRPr="008733ED">
              <w:rPr>
                <w:rFonts w:ascii="Times New Roman" w:hAnsi="Times New Roman"/>
                <w:lang w:eastAsia="ko-KR"/>
              </w:rPr>
              <w:t xml:space="preserve">if </w:t>
            </w:r>
            <w:r w:rsidRPr="008733ED">
              <w:rPr>
                <w:rFonts w:ascii="Times New Roman" w:hAnsi="Times New Roman"/>
                <w:i/>
                <w:lang w:eastAsia="ko-KR"/>
              </w:rPr>
              <w:t>lbt-FailureRecoveryConfig</w:t>
            </w:r>
            <w:r w:rsidRPr="008733ED">
              <w:rPr>
                <w:rFonts w:ascii="Times New Roman" w:hAnsi="Times New Roman"/>
                <w:lang w:eastAsia="ko-KR"/>
              </w:rPr>
              <w:t xml:space="preserve"> is configured:</w:t>
            </w:r>
          </w:p>
          <w:p w:rsidR="008733ED" w:rsidRPr="008733ED" w:rsidRDefault="008733ED" w:rsidP="008733ED">
            <w:pPr>
              <w:spacing w:after="180"/>
              <w:ind w:left="1135" w:hanging="284"/>
              <w:jc w:val="left"/>
              <w:rPr>
                <w:rFonts w:ascii="Times New Roman" w:eastAsia="맑은 고딕" w:hAnsi="Times New Roman"/>
                <w:sz w:val="24"/>
                <w:szCs w:val="22"/>
                <w:lang w:eastAsia="ko-KR"/>
              </w:rPr>
            </w:pPr>
            <w:r w:rsidRPr="008733ED">
              <w:rPr>
                <w:rFonts w:ascii="Times New Roman" w:hAnsi="Times New Roman"/>
                <w:lang w:eastAsia="ja-JP"/>
              </w:rPr>
              <w:t>3&gt;</w:t>
            </w:r>
            <w:r w:rsidRPr="008733ED">
              <w:rPr>
                <w:rFonts w:ascii="Times New Roman" w:hAnsi="Times New Roman"/>
                <w:lang w:eastAsia="ja-JP"/>
              </w:rPr>
              <w:tab/>
            </w:r>
            <w:r w:rsidRPr="008733ED">
              <w:rPr>
                <w:rFonts w:ascii="Times New Roman" w:hAnsi="Times New Roman"/>
                <w:lang w:eastAsia="ko-KR"/>
              </w:rPr>
              <w:t>perform the Random Access Resource selection procedure (see clause 5.1.2).</w:t>
            </w:r>
          </w:p>
        </w:tc>
      </w:tr>
    </w:tbl>
    <w:p w:rsidR="000F0736" w:rsidRPr="00C903DC" w:rsidRDefault="000F0736" w:rsidP="001C194D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401CD8" w:rsidRDefault="00312D4D" w:rsidP="001C194D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A</w:t>
      </w:r>
      <w:r w:rsidR="008B6731">
        <w:rPr>
          <w:rFonts w:ascii="Times New Roman" w:eastAsia="맑은 고딕" w:hAnsi="Times New Roman"/>
          <w:sz w:val="22"/>
          <w:szCs w:val="22"/>
          <w:lang w:val="en-US" w:eastAsia="ko-KR"/>
        </w:rPr>
        <w:t>s RAN1 agreed to support</w:t>
      </w:r>
      <w:r w:rsidR="008B673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480</w:t>
      </w:r>
      <w:r w:rsidR="0090266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8B673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kHz and 960</w:t>
      </w:r>
      <w:r w:rsidR="0090266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8B673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kHz</w:t>
      </w:r>
      <w:r w:rsidR="008B673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SCS for RACH, </w:t>
      </w:r>
      <w:r w:rsidR="00401CD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clear impacts to MAC specification would be </w:t>
      </w:r>
      <w:r w:rsidR="008B673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RA-RNTI and RAR window. </w:t>
      </w:r>
      <w:r w:rsidR="00401CD8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="008B6731">
        <w:rPr>
          <w:rFonts w:ascii="Times New Roman" w:eastAsia="맑은 고딕" w:hAnsi="Times New Roman"/>
          <w:sz w:val="22"/>
          <w:szCs w:val="22"/>
          <w:lang w:val="en-US" w:eastAsia="ko-KR"/>
        </w:rPr>
        <w:t>he current equation is designed based on 10ms RAR window and a maximum SCS is 120</w:t>
      </w:r>
      <w:r w:rsidR="0090266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8B673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kHz, i.e., 80 slots in a system frame. On the other hand, </w:t>
      </w:r>
      <w:r w:rsidR="008B673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480</w:t>
      </w:r>
      <w:r w:rsidR="0090266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8B673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kHz and 960</w:t>
      </w:r>
      <w:r w:rsidR="0090266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8B673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kHz</w:t>
      </w:r>
      <w:r w:rsidR="008B673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SCS require 320 slots and 640 slots in a system frame. This means that if the current RA-RNTI equation is not changed, </w:t>
      </w:r>
      <w:r w:rsidR="0090266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RAR window size should be reduced to </w:t>
      </w:r>
      <w:r w:rsidR="00902662" w:rsidRPr="00902662">
        <w:rPr>
          <w:rFonts w:ascii="Times New Roman" w:eastAsia="맑은 고딕" w:hAnsi="Times New Roman"/>
          <w:sz w:val="22"/>
          <w:szCs w:val="22"/>
          <w:lang w:val="en-US" w:eastAsia="ko-KR"/>
        </w:rPr>
        <w:t>2.5 ms for 480 kHz</w:t>
      </w:r>
      <w:r w:rsidR="0090266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902662" w:rsidRPr="0090266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and 1.25 ms </w:t>
      </w:r>
      <w:r w:rsidR="0090266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for </w:t>
      </w:r>
      <w:r w:rsidR="00902662" w:rsidRPr="00902662">
        <w:rPr>
          <w:rFonts w:ascii="Times New Roman" w:eastAsia="맑은 고딕" w:hAnsi="Times New Roman"/>
          <w:sz w:val="22"/>
          <w:szCs w:val="22"/>
          <w:lang w:val="en-US" w:eastAsia="ko-KR"/>
        </w:rPr>
        <w:t>960 kHz</w:t>
      </w:r>
      <w:r w:rsidR="0090266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respectively.</w:t>
      </w:r>
      <w:r w:rsidR="002644E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There would be 4 or 8 RAR window segments in 10ms and this may needs </w:t>
      </w:r>
      <w:r w:rsidR="002644EE" w:rsidRPr="002644E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similar </w:t>
      </w:r>
      <w:r w:rsidR="002644E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way to indicate an exact RAR window segment which similar </w:t>
      </w:r>
      <w:r w:rsidR="002644EE" w:rsidRPr="002644E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to the 40 ms RAR window extension </w:t>
      </w:r>
      <w:r w:rsidR="00401CD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as </w:t>
      </w:r>
      <w:r w:rsidR="002644EE" w:rsidRPr="002644EE">
        <w:rPr>
          <w:rFonts w:ascii="Times New Roman" w:eastAsia="맑은 고딕" w:hAnsi="Times New Roman"/>
          <w:sz w:val="22"/>
          <w:szCs w:val="22"/>
          <w:lang w:val="en-US" w:eastAsia="ko-KR"/>
        </w:rPr>
        <w:t>in NR Rel-16</w:t>
      </w:r>
      <w:r w:rsidR="002644E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</w:p>
    <w:p w:rsidR="002644EE" w:rsidRDefault="00401CD8" w:rsidP="001C194D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the RAR window is kept 10ms, RA-RNTI equation should be updated to cover 640 slots for 960 kHz. </w:t>
      </w:r>
      <w:r w:rsidR="002644E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To avoid this complexity, RAN1 also has discussed other alternatives to reuse 10ms RAR window and the current RA-RNTI as much as possible.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However, </w:t>
      </w:r>
      <w:r w:rsidR="002644EE">
        <w:rPr>
          <w:rFonts w:ascii="Times New Roman" w:eastAsia="맑은 고딕" w:hAnsi="Times New Roman"/>
          <w:sz w:val="22"/>
          <w:szCs w:val="22"/>
          <w:lang w:val="en-US" w:eastAsia="ko-KR"/>
        </w:rPr>
        <w:t>this need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2644EE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to redesign RACH period and RACH duration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location. In summary,</w:t>
      </w:r>
      <w:r w:rsidR="00911D3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RA-RNTI and RAR window tightly depends on the conclusion of RAN1 discussion about RO (RACH occasion) configuration. </w:t>
      </w:r>
      <w:r w:rsidR="00911D3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Thus, we think that anyway RA-RNTI and RAR window part in the MAC specification should be updated, but it would be good to wait for RAN1 conclusion. </w:t>
      </w:r>
    </w:p>
    <w:p w:rsidR="00312D4D" w:rsidRDefault="00312D4D" w:rsidP="00312D4D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</w:t>
      </w:r>
      <w:r w:rsidRPr="00BD1D90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3</w:t>
      </w:r>
      <w:r w:rsidRPr="00BD1D90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911D36">
        <w:rPr>
          <w:rFonts w:ascii="Times New Roman" w:eastAsia="맑은 고딕" w:hAnsi="Times New Roman"/>
          <w:b/>
          <w:sz w:val="22"/>
          <w:lang w:eastAsia="ko-KR"/>
        </w:rPr>
        <w:t xml:space="preserve">To support </w:t>
      </w:r>
      <w:r w:rsidR="00911D36" w:rsidRPr="00911D36">
        <w:rPr>
          <w:rFonts w:ascii="Times New Roman" w:eastAsia="맑은 고딕" w:hAnsi="Times New Roman"/>
          <w:b/>
          <w:sz w:val="22"/>
          <w:lang w:eastAsia="ko-KR"/>
        </w:rPr>
        <w:t>480 kHz and 960 kHz SCS for RACH</w:t>
      </w:r>
      <w:r w:rsidR="00911D36">
        <w:rPr>
          <w:rFonts w:ascii="Times New Roman" w:eastAsia="맑은 고딕" w:hAnsi="Times New Roman"/>
          <w:b/>
          <w:sz w:val="22"/>
          <w:lang w:eastAsia="ko-KR"/>
        </w:rPr>
        <w:t>, RA-RNTI and RAR window related part in the MAC specification would be updated according to the RAN1 conclusion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911D36" w:rsidRDefault="00911D36" w:rsidP="00911D3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</w:t>
      </w:r>
      <w:r w:rsidRPr="00BD1D90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4</w:t>
      </w:r>
      <w:r w:rsidRPr="00BD1D90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RAN1 has discussed several options and the MAC impact may be different depending on the RAN1 conclusion on RO design.</w:t>
      </w:r>
    </w:p>
    <w:p w:rsidR="00BE6AA7" w:rsidRPr="00C903DC" w:rsidRDefault="004672A6" w:rsidP="001C194D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C903D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1. </w:t>
      </w:r>
      <w:r w:rsidR="00911D36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RAN2 wait for RAN1 progress to identify clear impacts on RACH in the MAC specification. </w:t>
      </w:r>
    </w:p>
    <w:p w:rsidR="00725A6F" w:rsidRPr="00C903DC" w:rsidRDefault="00725A6F" w:rsidP="00725A6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:rsidR="008C10C3" w:rsidRDefault="00100BF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Conclusion</w:t>
      </w:r>
    </w:p>
    <w:p w:rsidR="008C10C3" w:rsidRPr="00BD1D90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BD1D90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</w:t>
      </w:r>
      <w:r w:rsidR="00F93759" w:rsidRPr="00BD1D90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following </w:t>
      </w:r>
      <w:r w:rsidR="00FD47F2" w:rsidRPr="00BD1D90">
        <w:rPr>
          <w:rFonts w:ascii="Times New Roman" w:eastAsia="맑은 고딕" w:hAnsi="Times New Roman"/>
          <w:sz w:val="22"/>
          <w:szCs w:val="22"/>
          <w:lang w:eastAsia="ko-KR"/>
        </w:rPr>
        <w:t>observations</w:t>
      </w:r>
      <w:r w:rsidR="00DB5098">
        <w:rPr>
          <w:rFonts w:ascii="Times New Roman" w:eastAsia="맑은 고딕" w:hAnsi="Times New Roman"/>
          <w:sz w:val="22"/>
          <w:szCs w:val="22"/>
          <w:lang w:eastAsia="ko-KR"/>
        </w:rPr>
        <w:t xml:space="preserve"> and proposals</w:t>
      </w:r>
      <w:r w:rsidR="008C10C3" w:rsidRPr="00BD1D90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FE7304" w:rsidRPr="00BD1D90" w:rsidRDefault="00FE7304" w:rsidP="00FE7304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</w:t>
      </w:r>
      <w:r w:rsidRPr="00BD1D90">
        <w:rPr>
          <w:rFonts w:ascii="Times New Roman" w:eastAsia="맑은 고딕" w:hAnsi="Times New Roman"/>
          <w:b/>
          <w:sz w:val="22"/>
          <w:lang w:eastAsia="ko-KR"/>
        </w:rPr>
        <w:t xml:space="preserve"> 1.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Even if the UE is configured to perform LBT, the UE can transmit Msg1 and MsgA without performing LBT during a specific duration, i.e., the UE should perform LBT before transmission outside of this specific duration. </w:t>
      </w:r>
    </w:p>
    <w:p w:rsidR="00FE7304" w:rsidRPr="00C903DC" w:rsidRDefault="00FE7304" w:rsidP="00FE7304">
      <w:pPr>
        <w:jc w:val="left"/>
        <w:rPr>
          <w:rFonts w:ascii="Times New Roman" w:eastAsia="맑은 고딕" w:hAnsi="Times New Roman"/>
          <w:sz w:val="24"/>
          <w:szCs w:val="22"/>
          <w:lang w:val="en-US"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</w:t>
      </w:r>
      <w:r w:rsidRPr="00BD1D90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BD1D90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The current MAC specification is already sufficient to support the Short Control Signaling at least for Msg1 and MsgA transmission.</w:t>
      </w:r>
    </w:p>
    <w:p w:rsidR="00FE7304" w:rsidRDefault="00FE7304" w:rsidP="00FE7304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</w:t>
      </w:r>
      <w:r w:rsidRPr="00BD1D90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3</w:t>
      </w:r>
      <w:r w:rsidRPr="00BD1D90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To support </w:t>
      </w:r>
      <w:r w:rsidRPr="00911D36">
        <w:rPr>
          <w:rFonts w:ascii="Times New Roman" w:eastAsia="맑은 고딕" w:hAnsi="Times New Roman"/>
          <w:b/>
          <w:sz w:val="22"/>
          <w:lang w:eastAsia="ko-KR"/>
        </w:rPr>
        <w:t>480 kHz and 960 kHz SCS for RACH</w:t>
      </w:r>
      <w:r>
        <w:rPr>
          <w:rFonts w:ascii="Times New Roman" w:eastAsia="맑은 고딕" w:hAnsi="Times New Roman"/>
          <w:b/>
          <w:sz w:val="22"/>
          <w:lang w:eastAsia="ko-KR"/>
        </w:rPr>
        <w:t>, RA-RNTI and RAR window related part in the MAC specification would be updated according to the RAN1 conclusion.</w:t>
      </w:r>
    </w:p>
    <w:p w:rsidR="00FE7304" w:rsidRDefault="00FE7304" w:rsidP="00FE7304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</w:t>
      </w:r>
      <w:r w:rsidRPr="00BD1D90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4</w:t>
      </w:r>
      <w:r w:rsidRPr="00BD1D90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RAN1 has discussed several options and the MAC impact may be different depending on the RAN1 conclusion on RO design.</w:t>
      </w:r>
    </w:p>
    <w:p w:rsidR="00F83E58" w:rsidRPr="00FB368D" w:rsidRDefault="00FE7304" w:rsidP="00FB368D">
      <w:pPr>
        <w:jc w:val="left"/>
        <w:rPr>
          <w:rFonts w:ascii="Times New Roman" w:eastAsia="맑은 고딕" w:hAnsi="Times New Roman"/>
          <w:szCs w:val="22"/>
          <w:lang w:eastAsia="ko-KR"/>
        </w:rPr>
      </w:pPr>
      <w:r w:rsidRPr="00C903D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1.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RAN2 wait for RAN1 progress to identify clear impacts on RACH in the MAC specification. </w:t>
      </w:r>
    </w:p>
    <w:sectPr w:rsidR="00F83E58" w:rsidRPr="00FB368D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1DE" w:rsidRDefault="00CA21DE">
      <w:pPr>
        <w:spacing w:after="0"/>
      </w:pPr>
      <w:r>
        <w:separator/>
      </w:r>
    </w:p>
  </w:endnote>
  <w:endnote w:type="continuationSeparator" w:id="0">
    <w:p w:rsidR="00CA21DE" w:rsidRDefault="00CA21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B6B" w:rsidRDefault="00AB7B6B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1DE" w:rsidRDefault="00CA21DE">
      <w:pPr>
        <w:spacing w:after="0"/>
      </w:pPr>
      <w:r>
        <w:separator/>
      </w:r>
    </w:p>
  </w:footnote>
  <w:footnote w:type="continuationSeparator" w:id="0">
    <w:p w:rsidR="00CA21DE" w:rsidRDefault="00CA21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B6B" w:rsidRDefault="00AB7B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53"/>
        </w:tabs>
        <w:ind w:left="1853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10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1"/>
  </w:num>
  <w:num w:numId="5">
    <w:abstractNumId w:val="13"/>
  </w:num>
  <w:num w:numId="6">
    <w:abstractNumId w:val="6"/>
  </w:num>
  <w:num w:numId="7">
    <w:abstractNumId w:val="10"/>
  </w:num>
  <w:num w:numId="8">
    <w:abstractNumId w:val="7"/>
  </w:num>
  <w:num w:numId="9">
    <w:abstractNumId w:val="12"/>
  </w:num>
  <w:num w:numId="10">
    <w:abstractNumId w:val="2"/>
  </w:num>
  <w:num w:numId="11">
    <w:abstractNumId w:val="3"/>
  </w:num>
  <w:num w:numId="12">
    <w:abstractNumId w:val="12"/>
  </w:num>
  <w:num w:numId="13">
    <w:abstractNumId w:val="5"/>
  </w:num>
  <w:num w:numId="14">
    <w:abstractNumId w:val="9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8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1C3"/>
    <w:rsid w:val="00001688"/>
    <w:rsid w:val="00003507"/>
    <w:rsid w:val="00006FCF"/>
    <w:rsid w:val="0001380F"/>
    <w:rsid w:val="00013FE0"/>
    <w:rsid w:val="00014462"/>
    <w:rsid w:val="00020153"/>
    <w:rsid w:val="000213E7"/>
    <w:rsid w:val="00022BF0"/>
    <w:rsid w:val="000232B4"/>
    <w:rsid w:val="00024265"/>
    <w:rsid w:val="0002526A"/>
    <w:rsid w:val="00027A6C"/>
    <w:rsid w:val="000305E0"/>
    <w:rsid w:val="00040B9D"/>
    <w:rsid w:val="000458CC"/>
    <w:rsid w:val="0004747C"/>
    <w:rsid w:val="00047728"/>
    <w:rsid w:val="00050DDD"/>
    <w:rsid w:val="000545C4"/>
    <w:rsid w:val="0005478F"/>
    <w:rsid w:val="00054901"/>
    <w:rsid w:val="000600BF"/>
    <w:rsid w:val="00063B4F"/>
    <w:rsid w:val="000669DC"/>
    <w:rsid w:val="00067361"/>
    <w:rsid w:val="000819E8"/>
    <w:rsid w:val="00083523"/>
    <w:rsid w:val="00090166"/>
    <w:rsid w:val="00091645"/>
    <w:rsid w:val="00092E43"/>
    <w:rsid w:val="00093339"/>
    <w:rsid w:val="00094E5F"/>
    <w:rsid w:val="000961D6"/>
    <w:rsid w:val="000A1C00"/>
    <w:rsid w:val="000A33D9"/>
    <w:rsid w:val="000B0A60"/>
    <w:rsid w:val="000C2A6D"/>
    <w:rsid w:val="000C4062"/>
    <w:rsid w:val="000D4F56"/>
    <w:rsid w:val="000D7090"/>
    <w:rsid w:val="000E176A"/>
    <w:rsid w:val="000E234F"/>
    <w:rsid w:val="000E5B71"/>
    <w:rsid w:val="000E76E1"/>
    <w:rsid w:val="000F0736"/>
    <w:rsid w:val="000F0B1C"/>
    <w:rsid w:val="00100BF3"/>
    <w:rsid w:val="00102781"/>
    <w:rsid w:val="00102990"/>
    <w:rsid w:val="00105F02"/>
    <w:rsid w:val="00106C02"/>
    <w:rsid w:val="00107E19"/>
    <w:rsid w:val="001147EB"/>
    <w:rsid w:val="0012116C"/>
    <w:rsid w:val="0012162A"/>
    <w:rsid w:val="00131637"/>
    <w:rsid w:val="00131CFB"/>
    <w:rsid w:val="001344E5"/>
    <w:rsid w:val="00134879"/>
    <w:rsid w:val="00147E50"/>
    <w:rsid w:val="0015127E"/>
    <w:rsid w:val="001517F5"/>
    <w:rsid w:val="0015710C"/>
    <w:rsid w:val="001662B0"/>
    <w:rsid w:val="001714C3"/>
    <w:rsid w:val="00173232"/>
    <w:rsid w:val="00176668"/>
    <w:rsid w:val="001823BA"/>
    <w:rsid w:val="00190088"/>
    <w:rsid w:val="001929B7"/>
    <w:rsid w:val="00194859"/>
    <w:rsid w:val="001A0127"/>
    <w:rsid w:val="001A0B69"/>
    <w:rsid w:val="001A2790"/>
    <w:rsid w:val="001B35EB"/>
    <w:rsid w:val="001B3D5D"/>
    <w:rsid w:val="001B709D"/>
    <w:rsid w:val="001C194D"/>
    <w:rsid w:val="001C2F80"/>
    <w:rsid w:val="001C5A57"/>
    <w:rsid w:val="001C5B25"/>
    <w:rsid w:val="001C6C23"/>
    <w:rsid w:val="001C7297"/>
    <w:rsid w:val="001D0DAD"/>
    <w:rsid w:val="001D3896"/>
    <w:rsid w:val="001E29B4"/>
    <w:rsid w:val="001E6FE6"/>
    <w:rsid w:val="001F42D3"/>
    <w:rsid w:val="001F64E0"/>
    <w:rsid w:val="001F78DC"/>
    <w:rsid w:val="00202051"/>
    <w:rsid w:val="00214364"/>
    <w:rsid w:val="002172F0"/>
    <w:rsid w:val="00224C3D"/>
    <w:rsid w:val="002254F8"/>
    <w:rsid w:val="00232474"/>
    <w:rsid w:val="002350E5"/>
    <w:rsid w:val="00235DC9"/>
    <w:rsid w:val="002372CA"/>
    <w:rsid w:val="0023755B"/>
    <w:rsid w:val="002404D6"/>
    <w:rsid w:val="00246E13"/>
    <w:rsid w:val="0025422F"/>
    <w:rsid w:val="00257429"/>
    <w:rsid w:val="00262106"/>
    <w:rsid w:val="002635CD"/>
    <w:rsid w:val="002644EE"/>
    <w:rsid w:val="002667C6"/>
    <w:rsid w:val="002719B0"/>
    <w:rsid w:val="00272580"/>
    <w:rsid w:val="00280328"/>
    <w:rsid w:val="00284AFC"/>
    <w:rsid w:val="0028598D"/>
    <w:rsid w:val="0028745B"/>
    <w:rsid w:val="00290DC1"/>
    <w:rsid w:val="002925FD"/>
    <w:rsid w:val="00293E85"/>
    <w:rsid w:val="002A36FA"/>
    <w:rsid w:val="002B46B9"/>
    <w:rsid w:val="002B6567"/>
    <w:rsid w:val="002C3101"/>
    <w:rsid w:val="002C3C46"/>
    <w:rsid w:val="002C3E17"/>
    <w:rsid w:val="002C4A5E"/>
    <w:rsid w:val="002C5076"/>
    <w:rsid w:val="002C6FA7"/>
    <w:rsid w:val="002D5EAD"/>
    <w:rsid w:val="002E233C"/>
    <w:rsid w:val="002E35FA"/>
    <w:rsid w:val="002F661F"/>
    <w:rsid w:val="00306521"/>
    <w:rsid w:val="00312242"/>
    <w:rsid w:val="00312D4D"/>
    <w:rsid w:val="00315147"/>
    <w:rsid w:val="003200CF"/>
    <w:rsid w:val="00321E7D"/>
    <w:rsid w:val="00327626"/>
    <w:rsid w:val="003278DC"/>
    <w:rsid w:val="00330287"/>
    <w:rsid w:val="00332EEB"/>
    <w:rsid w:val="00337758"/>
    <w:rsid w:val="0034772A"/>
    <w:rsid w:val="003516A5"/>
    <w:rsid w:val="003529DD"/>
    <w:rsid w:val="0035493D"/>
    <w:rsid w:val="00362F0D"/>
    <w:rsid w:val="00365C3D"/>
    <w:rsid w:val="003703AF"/>
    <w:rsid w:val="003751A5"/>
    <w:rsid w:val="003751FC"/>
    <w:rsid w:val="0037525C"/>
    <w:rsid w:val="00376C0B"/>
    <w:rsid w:val="00376DFA"/>
    <w:rsid w:val="0037778F"/>
    <w:rsid w:val="00381998"/>
    <w:rsid w:val="00382C6A"/>
    <w:rsid w:val="00383473"/>
    <w:rsid w:val="00383E76"/>
    <w:rsid w:val="00384C22"/>
    <w:rsid w:val="0039141E"/>
    <w:rsid w:val="0039297C"/>
    <w:rsid w:val="003A0353"/>
    <w:rsid w:val="003A0DB1"/>
    <w:rsid w:val="003A7E57"/>
    <w:rsid w:val="003B3820"/>
    <w:rsid w:val="003B7793"/>
    <w:rsid w:val="003C188F"/>
    <w:rsid w:val="003D2074"/>
    <w:rsid w:val="003E14FB"/>
    <w:rsid w:val="003E23F1"/>
    <w:rsid w:val="003E4ABA"/>
    <w:rsid w:val="003E6914"/>
    <w:rsid w:val="003E7498"/>
    <w:rsid w:val="003F05F4"/>
    <w:rsid w:val="003F13E5"/>
    <w:rsid w:val="003F6D4E"/>
    <w:rsid w:val="003F77FD"/>
    <w:rsid w:val="003F7B75"/>
    <w:rsid w:val="004008B0"/>
    <w:rsid w:val="00401CD8"/>
    <w:rsid w:val="004057A4"/>
    <w:rsid w:val="004104C6"/>
    <w:rsid w:val="004167B1"/>
    <w:rsid w:val="00417289"/>
    <w:rsid w:val="004253EB"/>
    <w:rsid w:val="00425436"/>
    <w:rsid w:val="00427B82"/>
    <w:rsid w:val="004304BE"/>
    <w:rsid w:val="00436720"/>
    <w:rsid w:val="004370DF"/>
    <w:rsid w:val="00443F50"/>
    <w:rsid w:val="00444838"/>
    <w:rsid w:val="00452C4B"/>
    <w:rsid w:val="00453D53"/>
    <w:rsid w:val="00454710"/>
    <w:rsid w:val="0045512E"/>
    <w:rsid w:val="004567A4"/>
    <w:rsid w:val="004672A6"/>
    <w:rsid w:val="00473423"/>
    <w:rsid w:val="00480B93"/>
    <w:rsid w:val="00482584"/>
    <w:rsid w:val="00482B11"/>
    <w:rsid w:val="0048442C"/>
    <w:rsid w:val="004956EA"/>
    <w:rsid w:val="0049600A"/>
    <w:rsid w:val="004A5D98"/>
    <w:rsid w:val="004B09DA"/>
    <w:rsid w:val="004B0EDD"/>
    <w:rsid w:val="004B50C3"/>
    <w:rsid w:val="004C125C"/>
    <w:rsid w:val="004C3BA4"/>
    <w:rsid w:val="004C55F6"/>
    <w:rsid w:val="004C6A82"/>
    <w:rsid w:val="004C6D32"/>
    <w:rsid w:val="004E1AE6"/>
    <w:rsid w:val="004E4E98"/>
    <w:rsid w:val="004E5A29"/>
    <w:rsid w:val="004E5ED2"/>
    <w:rsid w:val="004F126F"/>
    <w:rsid w:val="004F1840"/>
    <w:rsid w:val="004F2CC3"/>
    <w:rsid w:val="004F752D"/>
    <w:rsid w:val="00505AE6"/>
    <w:rsid w:val="00506CA8"/>
    <w:rsid w:val="00506FFD"/>
    <w:rsid w:val="00507EFC"/>
    <w:rsid w:val="00520E45"/>
    <w:rsid w:val="00521EDA"/>
    <w:rsid w:val="0052530D"/>
    <w:rsid w:val="005270CE"/>
    <w:rsid w:val="005277B8"/>
    <w:rsid w:val="00532D38"/>
    <w:rsid w:val="00535C8E"/>
    <w:rsid w:val="00540352"/>
    <w:rsid w:val="0054223B"/>
    <w:rsid w:val="005434E4"/>
    <w:rsid w:val="00555EAA"/>
    <w:rsid w:val="005574A6"/>
    <w:rsid w:val="0056496F"/>
    <w:rsid w:val="00564C97"/>
    <w:rsid w:val="00575950"/>
    <w:rsid w:val="005775C4"/>
    <w:rsid w:val="00577E35"/>
    <w:rsid w:val="00577E8A"/>
    <w:rsid w:val="00582129"/>
    <w:rsid w:val="005827D0"/>
    <w:rsid w:val="00583029"/>
    <w:rsid w:val="00584C41"/>
    <w:rsid w:val="00590939"/>
    <w:rsid w:val="00590CF2"/>
    <w:rsid w:val="0059102E"/>
    <w:rsid w:val="005A0A6C"/>
    <w:rsid w:val="005A2165"/>
    <w:rsid w:val="005A58A9"/>
    <w:rsid w:val="005B7B6C"/>
    <w:rsid w:val="005C0AA9"/>
    <w:rsid w:val="005C1FA4"/>
    <w:rsid w:val="005C2CC9"/>
    <w:rsid w:val="005C4497"/>
    <w:rsid w:val="005C64A9"/>
    <w:rsid w:val="005D30AA"/>
    <w:rsid w:val="005D3331"/>
    <w:rsid w:val="005E2424"/>
    <w:rsid w:val="005E2F03"/>
    <w:rsid w:val="005F0D6F"/>
    <w:rsid w:val="005F367C"/>
    <w:rsid w:val="00605675"/>
    <w:rsid w:val="00616447"/>
    <w:rsid w:val="00621DFA"/>
    <w:rsid w:val="006268D3"/>
    <w:rsid w:val="00627DFB"/>
    <w:rsid w:val="00635FB8"/>
    <w:rsid w:val="00636314"/>
    <w:rsid w:val="006365FA"/>
    <w:rsid w:val="006376CE"/>
    <w:rsid w:val="00643EEF"/>
    <w:rsid w:val="0064727B"/>
    <w:rsid w:val="00650207"/>
    <w:rsid w:val="00656C5F"/>
    <w:rsid w:val="00660BEC"/>
    <w:rsid w:val="0066160D"/>
    <w:rsid w:val="006707FE"/>
    <w:rsid w:val="00672582"/>
    <w:rsid w:val="00672A28"/>
    <w:rsid w:val="00672E9A"/>
    <w:rsid w:val="0067390E"/>
    <w:rsid w:val="00677747"/>
    <w:rsid w:val="0068434D"/>
    <w:rsid w:val="00690928"/>
    <w:rsid w:val="00692A0B"/>
    <w:rsid w:val="00692BA4"/>
    <w:rsid w:val="00696C57"/>
    <w:rsid w:val="006A1115"/>
    <w:rsid w:val="006A3BB4"/>
    <w:rsid w:val="006A61C0"/>
    <w:rsid w:val="006B0495"/>
    <w:rsid w:val="006B2044"/>
    <w:rsid w:val="006B61F1"/>
    <w:rsid w:val="006B7B7D"/>
    <w:rsid w:val="006C4D08"/>
    <w:rsid w:val="006C6D02"/>
    <w:rsid w:val="006D0896"/>
    <w:rsid w:val="006D274E"/>
    <w:rsid w:val="006D4156"/>
    <w:rsid w:val="006F05CB"/>
    <w:rsid w:val="006F1CD1"/>
    <w:rsid w:val="006F70EB"/>
    <w:rsid w:val="00717371"/>
    <w:rsid w:val="00722BC3"/>
    <w:rsid w:val="00724308"/>
    <w:rsid w:val="00725A6F"/>
    <w:rsid w:val="00726853"/>
    <w:rsid w:val="0073157C"/>
    <w:rsid w:val="00735F99"/>
    <w:rsid w:val="0073717E"/>
    <w:rsid w:val="00737A00"/>
    <w:rsid w:val="00744066"/>
    <w:rsid w:val="00744D52"/>
    <w:rsid w:val="00756A3A"/>
    <w:rsid w:val="0076107E"/>
    <w:rsid w:val="00763091"/>
    <w:rsid w:val="007640FC"/>
    <w:rsid w:val="00766F6D"/>
    <w:rsid w:val="0077018F"/>
    <w:rsid w:val="0077165F"/>
    <w:rsid w:val="00772851"/>
    <w:rsid w:val="0077614D"/>
    <w:rsid w:val="007815CF"/>
    <w:rsid w:val="007844AD"/>
    <w:rsid w:val="00785A29"/>
    <w:rsid w:val="00787684"/>
    <w:rsid w:val="007928BF"/>
    <w:rsid w:val="00795AFB"/>
    <w:rsid w:val="00797ECD"/>
    <w:rsid w:val="007A3402"/>
    <w:rsid w:val="007A4EF0"/>
    <w:rsid w:val="007A752F"/>
    <w:rsid w:val="007B1365"/>
    <w:rsid w:val="007C0F88"/>
    <w:rsid w:val="007C4A23"/>
    <w:rsid w:val="007C521F"/>
    <w:rsid w:val="007D41C6"/>
    <w:rsid w:val="007E0040"/>
    <w:rsid w:val="007E05EB"/>
    <w:rsid w:val="007E0988"/>
    <w:rsid w:val="007F0C3B"/>
    <w:rsid w:val="007F1F25"/>
    <w:rsid w:val="007F2F6E"/>
    <w:rsid w:val="007F7623"/>
    <w:rsid w:val="008009C5"/>
    <w:rsid w:val="00802A6F"/>
    <w:rsid w:val="00807493"/>
    <w:rsid w:val="0081284E"/>
    <w:rsid w:val="00815C9B"/>
    <w:rsid w:val="00817C45"/>
    <w:rsid w:val="00817EE7"/>
    <w:rsid w:val="00821581"/>
    <w:rsid w:val="0082528E"/>
    <w:rsid w:val="0083440F"/>
    <w:rsid w:val="0084020A"/>
    <w:rsid w:val="00842395"/>
    <w:rsid w:val="00845CC2"/>
    <w:rsid w:val="008461BE"/>
    <w:rsid w:val="008502D9"/>
    <w:rsid w:val="00850514"/>
    <w:rsid w:val="008536FF"/>
    <w:rsid w:val="0085555C"/>
    <w:rsid w:val="00857E55"/>
    <w:rsid w:val="008733ED"/>
    <w:rsid w:val="00873A44"/>
    <w:rsid w:val="00883FC2"/>
    <w:rsid w:val="00884ADE"/>
    <w:rsid w:val="00886F9C"/>
    <w:rsid w:val="00893162"/>
    <w:rsid w:val="00893942"/>
    <w:rsid w:val="008A26E3"/>
    <w:rsid w:val="008A3D03"/>
    <w:rsid w:val="008B1DD7"/>
    <w:rsid w:val="008B3B46"/>
    <w:rsid w:val="008B6731"/>
    <w:rsid w:val="008C10C3"/>
    <w:rsid w:val="008C1B84"/>
    <w:rsid w:val="008D09FD"/>
    <w:rsid w:val="008D1342"/>
    <w:rsid w:val="008D245A"/>
    <w:rsid w:val="008D2779"/>
    <w:rsid w:val="008D7894"/>
    <w:rsid w:val="008E217B"/>
    <w:rsid w:val="008E503E"/>
    <w:rsid w:val="008E5B2B"/>
    <w:rsid w:val="008F0063"/>
    <w:rsid w:val="008F20A2"/>
    <w:rsid w:val="008F2607"/>
    <w:rsid w:val="008F3726"/>
    <w:rsid w:val="008F460B"/>
    <w:rsid w:val="008F619F"/>
    <w:rsid w:val="008F6F14"/>
    <w:rsid w:val="00902662"/>
    <w:rsid w:val="00911D36"/>
    <w:rsid w:val="00913047"/>
    <w:rsid w:val="0091652E"/>
    <w:rsid w:val="00916F4D"/>
    <w:rsid w:val="00920C50"/>
    <w:rsid w:val="009277BC"/>
    <w:rsid w:val="00932819"/>
    <w:rsid w:val="00934835"/>
    <w:rsid w:val="00934B9F"/>
    <w:rsid w:val="00936DD3"/>
    <w:rsid w:val="00936FDC"/>
    <w:rsid w:val="00941A1F"/>
    <w:rsid w:val="00946376"/>
    <w:rsid w:val="00946970"/>
    <w:rsid w:val="00954257"/>
    <w:rsid w:val="00956D1C"/>
    <w:rsid w:val="00966FE9"/>
    <w:rsid w:val="00970195"/>
    <w:rsid w:val="00971DB0"/>
    <w:rsid w:val="00974790"/>
    <w:rsid w:val="0097599E"/>
    <w:rsid w:val="00983660"/>
    <w:rsid w:val="00983723"/>
    <w:rsid w:val="00984DDB"/>
    <w:rsid w:val="00990302"/>
    <w:rsid w:val="0099151A"/>
    <w:rsid w:val="00995D8D"/>
    <w:rsid w:val="009A2173"/>
    <w:rsid w:val="009A536F"/>
    <w:rsid w:val="009A6FD2"/>
    <w:rsid w:val="009B0954"/>
    <w:rsid w:val="009B1312"/>
    <w:rsid w:val="009B6138"/>
    <w:rsid w:val="009B7E4F"/>
    <w:rsid w:val="009C08A6"/>
    <w:rsid w:val="009C1041"/>
    <w:rsid w:val="009C61A2"/>
    <w:rsid w:val="009D3ACB"/>
    <w:rsid w:val="009D4E94"/>
    <w:rsid w:val="009D5160"/>
    <w:rsid w:val="009E112D"/>
    <w:rsid w:val="009E158C"/>
    <w:rsid w:val="009E1C02"/>
    <w:rsid w:val="009E2A79"/>
    <w:rsid w:val="009E4483"/>
    <w:rsid w:val="009E6AD7"/>
    <w:rsid w:val="009F5855"/>
    <w:rsid w:val="009F6429"/>
    <w:rsid w:val="00A04B9F"/>
    <w:rsid w:val="00A04FB0"/>
    <w:rsid w:val="00A0622A"/>
    <w:rsid w:val="00A075C6"/>
    <w:rsid w:val="00A07CEB"/>
    <w:rsid w:val="00A161FE"/>
    <w:rsid w:val="00A16643"/>
    <w:rsid w:val="00A270C3"/>
    <w:rsid w:val="00A27803"/>
    <w:rsid w:val="00A30183"/>
    <w:rsid w:val="00A330E5"/>
    <w:rsid w:val="00A37C25"/>
    <w:rsid w:val="00A42750"/>
    <w:rsid w:val="00A50D07"/>
    <w:rsid w:val="00A57CBE"/>
    <w:rsid w:val="00A60225"/>
    <w:rsid w:val="00A60397"/>
    <w:rsid w:val="00A662EE"/>
    <w:rsid w:val="00A72018"/>
    <w:rsid w:val="00A752D4"/>
    <w:rsid w:val="00A80278"/>
    <w:rsid w:val="00A80282"/>
    <w:rsid w:val="00A802AD"/>
    <w:rsid w:val="00A8473B"/>
    <w:rsid w:val="00A84A49"/>
    <w:rsid w:val="00A86668"/>
    <w:rsid w:val="00AA0B14"/>
    <w:rsid w:val="00AA0BA5"/>
    <w:rsid w:val="00AA183F"/>
    <w:rsid w:val="00AA4608"/>
    <w:rsid w:val="00AA5BB2"/>
    <w:rsid w:val="00AB3A47"/>
    <w:rsid w:val="00AB422D"/>
    <w:rsid w:val="00AB4376"/>
    <w:rsid w:val="00AB7B6B"/>
    <w:rsid w:val="00AC0ABA"/>
    <w:rsid w:val="00AD534B"/>
    <w:rsid w:val="00AD59B7"/>
    <w:rsid w:val="00AE0410"/>
    <w:rsid w:val="00AE4762"/>
    <w:rsid w:val="00AE759F"/>
    <w:rsid w:val="00AF0521"/>
    <w:rsid w:val="00AF44BD"/>
    <w:rsid w:val="00AF5652"/>
    <w:rsid w:val="00AF6CE2"/>
    <w:rsid w:val="00B028EA"/>
    <w:rsid w:val="00B03FEB"/>
    <w:rsid w:val="00B040A9"/>
    <w:rsid w:val="00B05E28"/>
    <w:rsid w:val="00B235E9"/>
    <w:rsid w:val="00B279D9"/>
    <w:rsid w:val="00B31063"/>
    <w:rsid w:val="00B347AE"/>
    <w:rsid w:val="00B356D1"/>
    <w:rsid w:val="00B35CFF"/>
    <w:rsid w:val="00B35F3A"/>
    <w:rsid w:val="00B37186"/>
    <w:rsid w:val="00B377D1"/>
    <w:rsid w:val="00B40EF1"/>
    <w:rsid w:val="00B43CEF"/>
    <w:rsid w:val="00B4517C"/>
    <w:rsid w:val="00B46D20"/>
    <w:rsid w:val="00B47AC9"/>
    <w:rsid w:val="00B50AA6"/>
    <w:rsid w:val="00B5227B"/>
    <w:rsid w:val="00B53CD2"/>
    <w:rsid w:val="00B5529F"/>
    <w:rsid w:val="00B62B58"/>
    <w:rsid w:val="00B637B7"/>
    <w:rsid w:val="00B70A73"/>
    <w:rsid w:val="00B71520"/>
    <w:rsid w:val="00B75710"/>
    <w:rsid w:val="00B76E89"/>
    <w:rsid w:val="00B83926"/>
    <w:rsid w:val="00B84D52"/>
    <w:rsid w:val="00B84EE1"/>
    <w:rsid w:val="00B8733A"/>
    <w:rsid w:val="00B9633F"/>
    <w:rsid w:val="00BA7453"/>
    <w:rsid w:val="00BA756E"/>
    <w:rsid w:val="00BA79A3"/>
    <w:rsid w:val="00BA7A66"/>
    <w:rsid w:val="00BA7E3B"/>
    <w:rsid w:val="00BB02C2"/>
    <w:rsid w:val="00BB249E"/>
    <w:rsid w:val="00BB3795"/>
    <w:rsid w:val="00BD1211"/>
    <w:rsid w:val="00BD190C"/>
    <w:rsid w:val="00BD1D90"/>
    <w:rsid w:val="00BD2DC8"/>
    <w:rsid w:val="00BD43FB"/>
    <w:rsid w:val="00BE6AA7"/>
    <w:rsid w:val="00BE795B"/>
    <w:rsid w:val="00BF65E9"/>
    <w:rsid w:val="00C00663"/>
    <w:rsid w:val="00C06119"/>
    <w:rsid w:val="00C10162"/>
    <w:rsid w:val="00C134CE"/>
    <w:rsid w:val="00C142CC"/>
    <w:rsid w:val="00C15CD7"/>
    <w:rsid w:val="00C2132B"/>
    <w:rsid w:val="00C213EE"/>
    <w:rsid w:val="00C24599"/>
    <w:rsid w:val="00C24E47"/>
    <w:rsid w:val="00C25542"/>
    <w:rsid w:val="00C31C8A"/>
    <w:rsid w:val="00C329DD"/>
    <w:rsid w:val="00C32B03"/>
    <w:rsid w:val="00C34670"/>
    <w:rsid w:val="00C34779"/>
    <w:rsid w:val="00C34B46"/>
    <w:rsid w:val="00C36414"/>
    <w:rsid w:val="00C376F6"/>
    <w:rsid w:val="00C47984"/>
    <w:rsid w:val="00C500EE"/>
    <w:rsid w:val="00C507D2"/>
    <w:rsid w:val="00C54384"/>
    <w:rsid w:val="00C54705"/>
    <w:rsid w:val="00C55A1B"/>
    <w:rsid w:val="00C61154"/>
    <w:rsid w:val="00C6131B"/>
    <w:rsid w:val="00C617BE"/>
    <w:rsid w:val="00C80322"/>
    <w:rsid w:val="00C8352C"/>
    <w:rsid w:val="00C85DCC"/>
    <w:rsid w:val="00C860C9"/>
    <w:rsid w:val="00C86560"/>
    <w:rsid w:val="00C86B56"/>
    <w:rsid w:val="00C903DC"/>
    <w:rsid w:val="00CA0009"/>
    <w:rsid w:val="00CA21DE"/>
    <w:rsid w:val="00CA24AB"/>
    <w:rsid w:val="00CA24B3"/>
    <w:rsid w:val="00CA4E4F"/>
    <w:rsid w:val="00CA5C3F"/>
    <w:rsid w:val="00CA6203"/>
    <w:rsid w:val="00CA6994"/>
    <w:rsid w:val="00CB08D2"/>
    <w:rsid w:val="00CB2CA5"/>
    <w:rsid w:val="00CB3541"/>
    <w:rsid w:val="00CB4463"/>
    <w:rsid w:val="00CB4EE5"/>
    <w:rsid w:val="00CB528D"/>
    <w:rsid w:val="00CC4A48"/>
    <w:rsid w:val="00CC529F"/>
    <w:rsid w:val="00CC65B1"/>
    <w:rsid w:val="00CC7F7F"/>
    <w:rsid w:val="00CD3AD0"/>
    <w:rsid w:val="00CD4498"/>
    <w:rsid w:val="00CD6B2C"/>
    <w:rsid w:val="00CD787C"/>
    <w:rsid w:val="00CE062E"/>
    <w:rsid w:val="00CE09B2"/>
    <w:rsid w:val="00CE42C2"/>
    <w:rsid w:val="00CE5327"/>
    <w:rsid w:val="00CE586B"/>
    <w:rsid w:val="00CF0ADD"/>
    <w:rsid w:val="00D01798"/>
    <w:rsid w:val="00D10888"/>
    <w:rsid w:val="00D12B49"/>
    <w:rsid w:val="00D14776"/>
    <w:rsid w:val="00D14BE0"/>
    <w:rsid w:val="00D14CC8"/>
    <w:rsid w:val="00D15769"/>
    <w:rsid w:val="00D20468"/>
    <w:rsid w:val="00D35AC7"/>
    <w:rsid w:val="00D36C46"/>
    <w:rsid w:val="00D43F40"/>
    <w:rsid w:val="00D4505C"/>
    <w:rsid w:val="00D45A5F"/>
    <w:rsid w:val="00D5027F"/>
    <w:rsid w:val="00D515C6"/>
    <w:rsid w:val="00D53F19"/>
    <w:rsid w:val="00D55588"/>
    <w:rsid w:val="00D560A8"/>
    <w:rsid w:val="00D60A43"/>
    <w:rsid w:val="00D66D7F"/>
    <w:rsid w:val="00D72750"/>
    <w:rsid w:val="00D73E80"/>
    <w:rsid w:val="00D76BBE"/>
    <w:rsid w:val="00D776C0"/>
    <w:rsid w:val="00D839E2"/>
    <w:rsid w:val="00D848A3"/>
    <w:rsid w:val="00D86C61"/>
    <w:rsid w:val="00D9356C"/>
    <w:rsid w:val="00D93FB5"/>
    <w:rsid w:val="00DA1B78"/>
    <w:rsid w:val="00DA25B3"/>
    <w:rsid w:val="00DA5B4D"/>
    <w:rsid w:val="00DB17DF"/>
    <w:rsid w:val="00DB5098"/>
    <w:rsid w:val="00DB788B"/>
    <w:rsid w:val="00DC1898"/>
    <w:rsid w:val="00DC3607"/>
    <w:rsid w:val="00DC3CBA"/>
    <w:rsid w:val="00DC44FC"/>
    <w:rsid w:val="00DC52E6"/>
    <w:rsid w:val="00DD0476"/>
    <w:rsid w:val="00DD428B"/>
    <w:rsid w:val="00DD6E8A"/>
    <w:rsid w:val="00DE1D46"/>
    <w:rsid w:val="00DE35AD"/>
    <w:rsid w:val="00DE5D2A"/>
    <w:rsid w:val="00DF1787"/>
    <w:rsid w:val="00DF7513"/>
    <w:rsid w:val="00DF77DA"/>
    <w:rsid w:val="00DF7BDC"/>
    <w:rsid w:val="00E02C31"/>
    <w:rsid w:val="00E035DC"/>
    <w:rsid w:val="00E05AAA"/>
    <w:rsid w:val="00E11A38"/>
    <w:rsid w:val="00E11AF5"/>
    <w:rsid w:val="00E156AE"/>
    <w:rsid w:val="00E2059B"/>
    <w:rsid w:val="00E23ADE"/>
    <w:rsid w:val="00E253B5"/>
    <w:rsid w:val="00E26850"/>
    <w:rsid w:val="00E2765E"/>
    <w:rsid w:val="00E2775F"/>
    <w:rsid w:val="00E32F1C"/>
    <w:rsid w:val="00E351C3"/>
    <w:rsid w:val="00E40C2C"/>
    <w:rsid w:val="00E42F8A"/>
    <w:rsid w:val="00E5004C"/>
    <w:rsid w:val="00E570AD"/>
    <w:rsid w:val="00E616FB"/>
    <w:rsid w:val="00E65C71"/>
    <w:rsid w:val="00E65F23"/>
    <w:rsid w:val="00E67005"/>
    <w:rsid w:val="00E70CE8"/>
    <w:rsid w:val="00E72715"/>
    <w:rsid w:val="00E733F1"/>
    <w:rsid w:val="00E800E1"/>
    <w:rsid w:val="00E847E8"/>
    <w:rsid w:val="00E8577F"/>
    <w:rsid w:val="00E901B2"/>
    <w:rsid w:val="00E911BA"/>
    <w:rsid w:val="00E91AD1"/>
    <w:rsid w:val="00E9325B"/>
    <w:rsid w:val="00E94072"/>
    <w:rsid w:val="00E95D83"/>
    <w:rsid w:val="00EB088D"/>
    <w:rsid w:val="00EB13EC"/>
    <w:rsid w:val="00EB607E"/>
    <w:rsid w:val="00EB60BB"/>
    <w:rsid w:val="00EC1EFE"/>
    <w:rsid w:val="00ED42E3"/>
    <w:rsid w:val="00EE09C9"/>
    <w:rsid w:val="00EE15AA"/>
    <w:rsid w:val="00EE3984"/>
    <w:rsid w:val="00EE5D37"/>
    <w:rsid w:val="00EE6272"/>
    <w:rsid w:val="00EE655D"/>
    <w:rsid w:val="00F041AB"/>
    <w:rsid w:val="00F112E5"/>
    <w:rsid w:val="00F118A1"/>
    <w:rsid w:val="00F13B9F"/>
    <w:rsid w:val="00F20808"/>
    <w:rsid w:val="00F24939"/>
    <w:rsid w:val="00F25C5E"/>
    <w:rsid w:val="00F304ED"/>
    <w:rsid w:val="00F35910"/>
    <w:rsid w:val="00F423E7"/>
    <w:rsid w:val="00F44AA3"/>
    <w:rsid w:val="00F5009C"/>
    <w:rsid w:val="00F52E04"/>
    <w:rsid w:val="00F572F4"/>
    <w:rsid w:val="00F602E9"/>
    <w:rsid w:val="00F67289"/>
    <w:rsid w:val="00F7382F"/>
    <w:rsid w:val="00F74151"/>
    <w:rsid w:val="00F810A4"/>
    <w:rsid w:val="00F839A0"/>
    <w:rsid w:val="00F83E58"/>
    <w:rsid w:val="00F86E69"/>
    <w:rsid w:val="00F91505"/>
    <w:rsid w:val="00F927A3"/>
    <w:rsid w:val="00F93759"/>
    <w:rsid w:val="00FA5282"/>
    <w:rsid w:val="00FA64FB"/>
    <w:rsid w:val="00FA71E0"/>
    <w:rsid w:val="00FB0BF2"/>
    <w:rsid w:val="00FB0FF8"/>
    <w:rsid w:val="00FB25D6"/>
    <w:rsid w:val="00FB368D"/>
    <w:rsid w:val="00FC4741"/>
    <w:rsid w:val="00FD2E6C"/>
    <w:rsid w:val="00FD47F2"/>
    <w:rsid w:val="00FD6EE9"/>
    <w:rsid w:val="00FD6FE8"/>
    <w:rsid w:val="00FD71F7"/>
    <w:rsid w:val="00FE097D"/>
    <w:rsid w:val="00FE1A5B"/>
    <w:rsid w:val="00FE7304"/>
    <w:rsid w:val="00FF2B03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62D005-2E91-4684-8802-EDBF01CA3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7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- Bullets,リスト段落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iPriority w:val="99"/>
    <w:semiHidden/>
    <w:unhideWhenUsed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a5"/>
    <w:uiPriority w:val="34"/>
    <w:qFormat/>
    <w:rsid w:val="00EE09C9"/>
    <w:rPr>
      <w:rFonts w:ascii="Arial" w:eastAsia="Times New Roman" w:hAnsi="Arial" w:cs="Times New Roman"/>
      <w:kern w:val="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9245</TotalTime>
  <Pages>2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 (GyeongCheol)</cp:lastModifiedBy>
  <cp:revision>97</cp:revision>
  <dcterms:created xsi:type="dcterms:W3CDTF">2020-05-21T10:24:00Z</dcterms:created>
  <dcterms:modified xsi:type="dcterms:W3CDTF">2021-08-06T05:13:00Z</dcterms:modified>
</cp:coreProperties>
</file>